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83" w:rsidRDefault="003D428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614"/>
        <w:gridCol w:w="3761"/>
        <w:gridCol w:w="2268"/>
        <w:gridCol w:w="1813"/>
      </w:tblGrid>
      <w:tr w:rsidR="003D4283">
        <w:trPr>
          <w:trHeight w:hRule="exact" w:val="278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83" w:rsidRDefault="003D42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4283" w:rsidRDefault="000C1CA9">
            <w:pPr>
              <w:pStyle w:val="TableParagraph"/>
              <w:ind w:left="305" w:right="304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C00000"/>
                <w:sz w:val="24"/>
              </w:rPr>
              <w:t>FİRMA</w:t>
            </w:r>
            <w:r>
              <w:rPr>
                <w:rFonts w:ascii="Calibri" w:hAnsi="Calibri"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LOGOSU YOKSA KISA</w:t>
            </w:r>
            <w:r>
              <w:rPr>
                <w:rFonts w:ascii="Calibri" w:hAnsi="Calibri"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ÜNVANI BURAYA</w:t>
            </w:r>
            <w:r>
              <w:rPr>
                <w:rFonts w:ascii="Calibri" w:hAnsi="Calibri"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GELECEK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before="251"/>
              <w:ind w:left="982" w:right="615" w:hanging="36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hAnsi="Calibri Light"/>
                <w:color w:val="2D74B5"/>
                <w:spacing w:val="-4"/>
                <w:sz w:val="36"/>
              </w:rPr>
              <w:t>MÜŞTERİ</w:t>
            </w:r>
            <w:r>
              <w:rPr>
                <w:rFonts w:ascii="Calibri Light" w:hAnsi="Calibri Light"/>
                <w:color w:val="2D74B5"/>
                <w:spacing w:val="2"/>
                <w:sz w:val="36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4"/>
                <w:sz w:val="36"/>
              </w:rPr>
              <w:t>ŞİKAYET</w:t>
            </w:r>
            <w:r>
              <w:rPr>
                <w:rFonts w:ascii="Calibri Light" w:hAnsi="Calibri Light"/>
                <w:color w:val="2D74B5"/>
                <w:sz w:val="36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4"/>
                <w:sz w:val="36"/>
              </w:rPr>
              <w:t>PROSEDÜRÜ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Doküman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Revizyon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80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Yayın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Tarihi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Revizyon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Tarihi</w:t>
            </w:r>
            <w:proofErr w:type="spellEnd"/>
            <w:r>
              <w:rPr>
                <w:rFonts w:ascii="Calibri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Sayfa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</w:tbl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458"/>
      </w:tblGrid>
      <w:tr w:rsidR="003D4283" w:rsidTr="00154DD0">
        <w:trPr>
          <w:trHeight w:hRule="exact" w:val="352"/>
        </w:trPr>
        <w:tc>
          <w:tcPr>
            <w:tcW w:w="10458" w:type="dxa"/>
          </w:tcPr>
          <w:p w:rsidR="003D4283" w:rsidRDefault="000C1CA9">
            <w:pPr>
              <w:pStyle w:val="TableParagraph"/>
              <w:spacing w:line="340" w:lineRule="exact"/>
              <w:ind w:left="1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1.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AMAÇ</w:t>
            </w:r>
          </w:p>
        </w:tc>
      </w:tr>
      <w:tr w:rsidR="003D4283" w:rsidTr="00154DD0">
        <w:trPr>
          <w:trHeight w:hRule="exact" w:val="352"/>
        </w:trPr>
        <w:tc>
          <w:tcPr>
            <w:tcW w:w="10458" w:type="dxa"/>
          </w:tcPr>
          <w:p w:rsidR="003D4283" w:rsidRDefault="003D4283"/>
        </w:tc>
      </w:tr>
      <w:tr w:rsidR="003D4283" w:rsidTr="00154DD0">
        <w:trPr>
          <w:trHeight w:hRule="exact" w:val="1036"/>
        </w:trPr>
        <w:tc>
          <w:tcPr>
            <w:tcW w:w="10458" w:type="dxa"/>
          </w:tcPr>
          <w:p w:rsidR="003D4283" w:rsidRDefault="000C1CA9">
            <w:pPr>
              <w:pStyle w:val="TableParagraph"/>
              <w:ind w:left="103" w:right="4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Bu </w:t>
            </w:r>
            <w:proofErr w:type="spellStart"/>
            <w:r>
              <w:rPr>
                <w:rFonts w:ascii="Calibri" w:hAnsi="Calibri"/>
                <w:b/>
                <w:sz w:val="28"/>
              </w:rPr>
              <w:t>prosedürün</w:t>
            </w:r>
            <w:proofErr w:type="spellEnd"/>
            <w:r>
              <w:rPr>
                <w:rFonts w:ascii="Calibri" w:hAnsi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amacı</w:t>
            </w:r>
            <w:proofErr w:type="spellEnd"/>
            <w:r>
              <w:rPr>
                <w:rFonts w:ascii="Calibri" w:hAnsi="Calibri"/>
                <w:b/>
                <w:sz w:val="28"/>
              </w:rPr>
              <w:t xml:space="preserve">; </w:t>
            </w:r>
            <w:proofErr w:type="spellStart"/>
            <w:r>
              <w:rPr>
                <w:rFonts w:ascii="Calibri" w:hAnsi="Calibri"/>
                <w:sz w:val="28"/>
              </w:rPr>
              <w:t>Firmamız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bri" w:hAnsi="Calibri"/>
                <w:sz w:val="28"/>
              </w:rPr>
              <w:t>tarafından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müşteriye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sunulmuş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ürünlerimizle</w:t>
            </w:r>
            <w:proofErr w:type="spellEnd"/>
            <w:r>
              <w:rPr>
                <w:rFonts w:ascii="Calibri" w:hAnsi="Calibri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incelemeye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alınarak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çözümlenmesi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için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yapılacak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işlemleri</w:t>
            </w:r>
            <w:proofErr w:type="spellEnd"/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tanımlamak</w:t>
            </w:r>
            <w:proofErr w:type="spellEnd"/>
            <w:r>
              <w:rPr>
                <w:rFonts w:ascii="Calibri" w:hAnsi="Calibri"/>
                <w:sz w:val="28"/>
              </w:rPr>
              <w:t>,</w:t>
            </w:r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beslemelerini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ziyaret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anket</w:t>
            </w:r>
            <w:proofErr w:type="spellEnd"/>
            <w:r>
              <w:rPr>
                <w:rFonts w:ascii="Calibri" w:hAnsi="Calibri"/>
                <w:sz w:val="28"/>
              </w:rPr>
              <w:t xml:space="preserve"> vb. </w:t>
            </w:r>
            <w:proofErr w:type="spellStart"/>
            <w:r>
              <w:rPr>
                <w:rFonts w:ascii="Calibri" w:hAnsi="Calibri"/>
                <w:sz w:val="28"/>
              </w:rPr>
              <w:t>yöntemlerle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sağlayarak</w:t>
            </w:r>
            <w:proofErr w:type="spellEnd"/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değerlendirmektir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 w:rsidTr="00154DD0">
        <w:trPr>
          <w:trHeight w:hRule="exact" w:val="278"/>
        </w:trPr>
        <w:tc>
          <w:tcPr>
            <w:tcW w:w="10458" w:type="dxa"/>
          </w:tcPr>
          <w:p w:rsidR="003D4283" w:rsidRDefault="003D4283"/>
        </w:tc>
      </w:tr>
      <w:tr w:rsidR="003D4283" w:rsidTr="00154DD0">
        <w:trPr>
          <w:trHeight w:hRule="exact" w:val="352"/>
        </w:trPr>
        <w:tc>
          <w:tcPr>
            <w:tcW w:w="10458" w:type="dxa"/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C00000"/>
                <w:sz w:val="28"/>
              </w:rPr>
              <w:t>2.</w:t>
            </w:r>
            <w:r>
              <w:rPr>
                <w:rFonts w:asci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color w:val="C00000"/>
                <w:sz w:val="28"/>
              </w:rPr>
              <w:t>SORUMLULUK</w:t>
            </w:r>
          </w:p>
        </w:tc>
      </w:tr>
      <w:tr w:rsidR="003D4283" w:rsidTr="00154DD0">
        <w:trPr>
          <w:trHeight w:hRule="exact" w:val="401"/>
        </w:trPr>
        <w:tc>
          <w:tcPr>
            <w:tcW w:w="10458" w:type="dxa"/>
          </w:tcPr>
          <w:p w:rsidR="003D4283" w:rsidRDefault="003D4283"/>
        </w:tc>
      </w:tr>
      <w:tr w:rsidR="003D4283" w:rsidTr="00154DD0">
        <w:trPr>
          <w:trHeight w:hRule="exact" w:val="694"/>
        </w:trPr>
        <w:tc>
          <w:tcPr>
            <w:tcW w:w="10458" w:type="dxa"/>
          </w:tcPr>
          <w:p w:rsidR="003D4283" w:rsidRDefault="000C1CA9">
            <w:pPr>
              <w:pStyle w:val="TableParagraph"/>
              <w:ind w:left="103" w:right="6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Bu </w:t>
            </w:r>
            <w:proofErr w:type="spellStart"/>
            <w:r>
              <w:rPr>
                <w:rFonts w:ascii="Calibri" w:hAnsi="Calibri"/>
                <w:sz w:val="28"/>
              </w:rPr>
              <w:t>prosedürün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uygulanmasından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Genel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Müdür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Kalite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başta</w:t>
            </w:r>
            <w:proofErr w:type="spellEnd"/>
            <w:r>
              <w:rPr>
                <w:rFonts w:ascii="Calibri" w:hAnsi="Calibri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olmak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üzere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Şikayetlerine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konu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tüm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personel</w:t>
            </w:r>
            <w:proofErr w:type="spellEnd"/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sorumludur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 w:rsidTr="00154DD0">
        <w:trPr>
          <w:trHeight w:hRule="exact" w:val="352"/>
        </w:trPr>
        <w:tc>
          <w:tcPr>
            <w:tcW w:w="10458" w:type="dxa"/>
          </w:tcPr>
          <w:p w:rsidR="003D4283" w:rsidRDefault="003D4283"/>
        </w:tc>
      </w:tr>
      <w:tr w:rsidR="003D4283" w:rsidTr="00154DD0">
        <w:trPr>
          <w:trHeight w:hRule="exact" w:val="352"/>
        </w:trPr>
        <w:tc>
          <w:tcPr>
            <w:tcW w:w="10458" w:type="dxa"/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</w:rPr>
              <w:t>3.</w:t>
            </w:r>
            <w:r>
              <w:rPr>
                <w:rFonts w:ascii="Calibri" w:hAnsi="Calibri"/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z w:val="28"/>
              </w:rPr>
              <w:t>PROSEDÜR</w:t>
            </w:r>
          </w:p>
        </w:tc>
      </w:tr>
      <w:tr w:rsidR="003D4283" w:rsidTr="00154DD0">
        <w:trPr>
          <w:trHeight w:hRule="exact" w:val="352"/>
        </w:trPr>
        <w:tc>
          <w:tcPr>
            <w:tcW w:w="10458" w:type="dxa"/>
          </w:tcPr>
          <w:p w:rsidR="003D4283" w:rsidRDefault="003D4283"/>
        </w:tc>
      </w:tr>
      <w:tr w:rsidR="003D4283" w:rsidTr="00154DD0">
        <w:trPr>
          <w:trHeight w:hRule="exact" w:val="353"/>
        </w:trPr>
        <w:tc>
          <w:tcPr>
            <w:tcW w:w="10458" w:type="dxa"/>
          </w:tcPr>
          <w:p w:rsidR="003D4283" w:rsidRDefault="000C1CA9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MÜŞTERİ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ŞİKAYETLERİ</w:t>
            </w:r>
          </w:p>
        </w:tc>
      </w:tr>
      <w:tr w:rsidR="003D4283" w:rsidTr="00154DD0">
        <w:trPr>
          <w:trHeight w:hRule="exact" w:val="352"/>
        </w:trPr>
        <w:tc>
          <w:tcPr>
            <w:tcW w:w="10458" w:type="dxa"/>
          </w:tcPr>
          <w:p w:rsidR="003D4283" w:rsidRDefault="003D4283"/>
        </w:tc>
      </w:tr>
      <w:tr w:rsidR="003D4283" w:rsidTr="00154DD0">
        <w:trPr>
          <w:trHeight w:hRule="exact" w:val="694"/>
        </w:trPr>
        <w:tc>
          <w:tcPr>
            <w:tcW w:w="10458" w:type="dxa"/>
          </w:tcPr>
          <w:p w:rsidR="003D4283" w:rsidRDefault="000C1CA9">
            <w:pPr>
              <w:pStyle w:val="TableParagraph"/>
              <w:ind w:left="103" w:right="134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Firmamıza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sözlü</w:t>
            </w:r>
            <w:proofErr w:type="spellEnd"/>
            <w:r>
              <w:rPr>
                <w:rFonts w:ascii="Calibri" w:hAnsi="Calibri"/>
                <w:sz w:val="28"/>
              </w:rPr>
              <w:t xml:space="preserve">, mail </w:t>
            </w:r>
            <w:proofErr w:type="spellStart"/>
            <w:r>
              <w:rPr>
                <w:rFonts w:ascii="Calibri" w:hAnsi="Calibri"/>
                <w:sz w:val="28"/>
              </w:rPr>
              <w:t>veya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faks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gelen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Değerlendirme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Formuna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kaydedilerek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değerlendirmeye</w:t>
            </w:r>
            <w:proofErr w:type="spellEnd"/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alınır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 w:rsidTr="00154DD0">
        <w:trPr>
          <w:trHeight w:hRule="exact" w:val="1036"/>
        </w:trPr>
        <w:tc>
          <w:tcPr>
            <w:tcW w:w="10458" w:type="dxa"/>
          </w:tcPr>
          <w:p w:rsidR="003D4283" w:rsidRDefault="000C1CA9">
            <w:pPr>
              <w:pStyle w:val="TableParagraph"/>
              <w:ind w:left="103" w:right="14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dışında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herhangi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tarafından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alınmışsa</w:t>
            </w:r>
            <w:proofErr w:type="spellEnd"/>
            <w:r>
              <w:rPr>
                <w:rFonts w:ascii="Calibri" w:hAnsi="Calibri"/>
                <w:sz w:val="28"/>
              </w:rPr>
              <w:t>,</w:t>
            </w:r>
            <w:r>
              <w:rPr>
                <w:rFonts w:ascii="Calibri" w:hAnsi="Calibri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Değerlendirme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Formuna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işlenir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Temsilcisine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yazılı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veya</w:t>
            </w:r>
            <w:proofErr w:type="spellEnd"/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mail</w:t>
            </w:r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ile</w:t>
            </w:r>
            <w:proofErr w:type="spellEnd"/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iletilir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 w:rsidTr="00154DD0">
        <w:trPr>
          <w:trHeight w:hRule="exact" w:val="694"/>
        </w:trPr>
        <w:tc>
          <w:tcPr>
            <w:tcW w:w="10458" w:type="dxa"/>
          </w:tcPr>
          <w:p w:rsidR="003D4283" w:rsidRDefault="000C1CA9">
            <w:pPr>
              <w:pStyle w:val="TableParagraph"/>
              <w:ind w:left="103" w:right="35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şikayete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numara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vererek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şikayet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konusunu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birim</w:t>
            </w:r>
            <w:proofErr w:type="spellEnd"/>
            <w:r>
              <w:rPr>
                <w:rFonts w:ascii="Calibri" w:hAnsi="Calibri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Sorumlusu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görüşür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gerekli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değerlendirmeleri</w:t>
            </w:r>
            <w:proofErr w:type="spellEnd"/>
            <w:r>
              <w:rPr>
                <w:rFonts w:ascii="Calibri" w:hAnsi="Calibri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yapar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 w:rsidTr="00154DD0">
        <w:trPr>
          <w:trHeight w:hRule="exact" w:val="1034"/>
        </w:trPr>
        <w:tc>
          <w:tcPr>
            <w:tcW w:w="10458" w:type="dxa"/>
          </w:tcPr>
          <w:p w:rsidR="003D4283" w:rsidRDefault="000C1CA9">
            <w:pPr>
              <w:pStyle w:val="TableParagraph"/>
              <w:ind w:left="103" w:right="2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Bu </w:t>
            </w:r>
            <w:proofErr w:type="spellStart"/>
            <w:r>
              <w:rPr>
                <w:rFonts w:ascii="Calibri" w:hAnsi="Calibri"/>
                <w:sz w:val="28"/>
              </w:rPr>
              <w:t>değerlendirmeden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sonra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gerekirse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Ziyareti</w:t>
            </w:r>
            <w:proofErr w:type="spellEnd"/>
            <w:r>
              <w:rPr>
                <w:rFonts w:ascii="Calibri" w:hAnsi="Calibri"/>
                <w:sz w:val="28"/>
              </w:rPr>
              <w:t>,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Şikayetin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yerinde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incelenmesine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veya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Şikayeti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birimle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görüşülerek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değerlendirilmesine</w:t>
            </w:r>
            <w:proofErr w:type="spellEnd"/>
            <w:r>
              <w:rPr>
                <w:rFonts w:ascii="Calibri" w:hAnsi="Calibri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karar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verilir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 w:rsidTr="00154DD0">
        <w:trPr>
          <w:trHeight w:hRule="exact" w:val="694"/>
        </w:trPr>
        <w:tc>
          <w:tcPr>
            <w:tcW w:w="10458" w:type="dxa"/>
          </w:tcPr>
          <w:p w:rsidR="003D4283" w:rsidRDefault="000C1CA9">
            <w:pPr>
              <w:pStyle w:val="TableParagraph"/>
              <w:ind w:left="103" w:right="36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yapılan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inceleme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değerlendirmelerden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sonra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söz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konusu</w:t>
            </w:r>
            <w:proofErr w:type="spellEnd"/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şikayetin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kabulü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veya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reddi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gerekçeleri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birlikte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müşteriye</w:t>
            </w:r>
            <w:proofErr w:type="spellEnd"/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bildirilir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 w:rsidTr="00154DD0">
        <w:trPr>
          <w:trHeight w:hRule="exact" w:val="1036"/>
        </w:trPr>
        <w:tc>
          <w:tcPr>
            <w:tcW w:w="10458" w:type="dxa"/>
          </w:tcPr>
          <w:p w:rsidR="003D4283" w:rsidRDefault="000C1CA9">
            <w:pPr>
              <w:pStyle w:val="TableParagraph"/>
              <w:ind w:left="103" w:right="12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şikayetinde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haklı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bulunmuşsa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şikayetle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birimle</w:t>
            </w:r>
            <w:proofErr w:type="spellEnd"/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görüşerek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giderilmesi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için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gerekli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yöntem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çalışmaları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belirler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</w:t>
            </w:r>
            <w:proofErr w:type="spellEnd"/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Takip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Formuna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kaydederek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uygulanmasını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talep</w:t>
            </w:r>
            <w:proofErr w:type="spellEnd"/>
            <w:r>
              <w:rPr>
                <w:rFonts w:ascii="Calibri" w:hAnsi="Calibri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eder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 w:rsidTr="00154DD0">
        <w:trPr>
          <w:trHeight w:hRule="exact" w:val="1720"/>
        </w:trPr>
        <w:tc>
          <w:tcPr>
            <w:tcW w:w="10458" w:type="dxa"/>
          </w:tcPr>
          <w:p w:rsidR="003D4283" w:rsidRDefault="000C1CA9">
            <w:pPr>
              <w:pStyle w:val="TableParagraph"/>
              <w:ind w:left="103" w:right="227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Değerlendirme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Formu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giderilmesi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için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yapılan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işlem</w:t>
            </w:r>
            <w:proofErr w:type="spellEnd"/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bundan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sonra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benzer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olmaması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için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uygulanacak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yöntem</w:t>
            </w:r>
            <w:proofErr w:type="spellEnd"/>
            <w:r>
              <w:rPr>
                <w:rFonts w:ascii="Calibri" w:hAnsi="Calibri"/>
                <w:sz w:val="28"/>
              </w:rPr>
              <w:t xml:space="preserve"> de </w:t>
            </w:r>
            <w:proofErr w:type="spellStart"/>
            <w:r>
              <w:rPr>
                <w:rFonts w:ascii="Calibri" w:hAnsi="Calibri"/>
                <w:sz w:val="28"/>
              </w:rPr>
              <w:t>belirtilerek</w:t>
            </w:r>
            <w:proofErr w:type="spellEnd"/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kayıt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altına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alınır</w:t>
            </w:r>
            <w:proofErr w:type="spellEnd"/>
            <w:r>
              <w:rPr>
                <w:rFonts w:ascii="Calibri" w:hAnsi="Calibri"/>
                <w:sz w:val="28"/>
              </w:rPr>
              <w:t xml:space="preserve">. </w:t>
            </w: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neden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durumla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herhangi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bir</w:t>
            </w:r>
            <w:proofErr w:type="spellEnd"/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yöntem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eksikliği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tespit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etmişse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konuda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talimat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- </w:t>
            </w:r>
            <w:proofErr w:type="spellStart"/>
            <w:r>
              <w:rPr>
                <w:rFonts w:ascii="Calibri" w:hAnsi="Calibri"/>
                <w:sz w:val="28"/>
              </w:rPr>
              <w:t>veya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prosedür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hazırlanmasına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veya</w:t>
            </w:r>
            <w:proofErr w:type="spellEnd"/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hazırda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var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ise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revizyonuna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karar</w:t>
            </w:r>
            <w:proofErr w:type="spellEnd"/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verebilir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</w:tbl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85"/>
        <w:gridCol w:w="3486"/>
        <w:gridCol w:w="3486"/>
      </w:tblGrid>
      <w:tr w:rsidR="003D4283">
        <w:trPr>
          <w:trHeight w:hRule="exact" w:val="278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HAZIRLAYAN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KONTROL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ONAY</w:t>
            </w:r>
          </w:p>
        </w:tc>
      </w:tr>
      <w:tr w:rsidR="003D4283">
        <w:trPr>
          <w:trHeight w:hRule="exact" w:val="28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KALİTE YÖNETİM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TEMSİLCİSİ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BÖLÜM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SORUMLUSU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10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GENEL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MÜDÜR</w:t>
            </w:r>
          </w:p>
        </w:tc>
      </w:tr>
      <w:tr w:rsidR="003D4283">
        <w:trPr>
          <w:trHeight w:hRule="exact" w:val="869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</w:tbl>
    <w:p w:rsidR="003D4283" w:rsidRDefault="003D4283">
      <w:pPr>
        <w:sectPr w:rsidR="003D4283">
          <w:type w:val="continuous"/>
          <w:pgSz w:w="11910" w:h="16840"/>
          <w:pgMar w:top="320" w:right="600" w:bottom="280" w:left="600" w:header="708" w:footer="708" w:gutter="0"/>
          <w:cols w:space="708"/>
        </w:sectPr>
      </w:pPr>
    </w:p>
    <w:p w:rsidR="003D4283" w:rsidRDefault="003D428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614"/>
        <w:gridCol w:w="3761"/>
        <w:gridCol w:w="2268"/>
        <w:gridCol w:w="1813"/>
      </w:tblGrid>
      <w:tr w:rsidR="003D4283">
        <w:trPr>
          <w:trHeight w:hRule="exact" w:val="278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83" w:rsidRDefault="003D42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4283" w:rsidRDefault="000C1CA9">
            <w:pPr>
              <w:pStyle w:val="TableParagraph"/>
              <w:ind w:left="305" w:right="304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C00000"/>
                <w:sz w:val="24"/>
              </w:rPr>
              <w:t>FİRMA</w:t>
            </w:r>
            <w:r>
              <w:rPr>
                <w:rFonts w:ascii="Calibri" w:hAnsi="Calibri"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LOGOSU YOKSA KISA</w:t>
            </w:r>
            <w:r>
              <w:rPr>
                <w:rFonts w:ascii="Calibri" w:hAnsi="Calibri"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ÜNVANI BURAYA</w:t>
            </w:r>
            <w:r>
              <w:rPr>
                <w:rFonts w:ascii="Calibri" w:hAnsi="Calibri"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GELECEK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before="251"/>
              <w:ind w:left="982" w:right="615" w:hanging="36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hAnsi="Calibri Light"/>
                <w:color w:val="2D74B5"/>
                <w:spacing w:val="-4"/>
                <w:sz w:val="36"/>
              </w:rPr>
              <w:t>MÜŞTERİ</w:t>
            </w:r>
            <w:r>
              <w:rPr>
                <w:rFonts w:ascii="Calibri Light" w:hAnsi="Calibri Light"/>
                <w:color w:val="2D74B5"/>
                <w:spacing w:val="2"/>
                <w:sz w:val="36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4"/>
                <w:sz w:val="36"/>
              </w:rPr>
              <w:t>ŞİKAYET</w:t>
            </w:r>
            <w:r>
              <w:rPr>
                <w:rFonts w:ascii="Calibri Light" w:hAnsi="Calibri Light"/>
                <w:color w:val="2D74B5"/>
                <w:sz w:val="36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4"/>
                <w:sz w:val="36"/>
              </w:rPr>
              <w:t>PROSEDÜRÜ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Doküman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Revizyon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80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Yayın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Tarihi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Revizyon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Tarihi</w:t>
            </w:r>
            <w:proofErr w:type="spellEnd"/>
            <w:r>
              <w:rPr>
                <w:rFonts w:ascii="Calibri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Sayfa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</w:tbl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458"/>
      </w:tblGrid>
      <w:tr w:rsidR="003D4283" w:rsidTr="0036032F">
        <w:trPr>
          <w:trHeight w:hRule="exact" w:val="1117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Pr="0036032F" w:rsidRDefault="000C1CA9" w:rsidP="0036032F">
            <w:pPr>
              <w:pStyle w:val="TableParagraph"/>
              <w:ind w:left="103" w:right="20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Kalite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Sistemini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Gözden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Geçirme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toplantılarından</w:t>
            </w:r>
            <w:proofErr w:type="spellEnd"/>
            <w:r>
              <w:rPr>
                <w:rFonts w:ascii="Calibri" w:hAnsi="Calibri"/>
                <w:sz w:val="28"/>
              </w:rPr>
              <w:t xml:space="preserve"> o </w:t>
            </w:r>
            <w:proofErr w:type="spellStart"/>
            <w:r>
              <w:rPr>
                <w:rFonts w:ascii="Calibri" w:hAnsi="Calibri"/>
                <w:sz w:val="28"/>
              </w:rPr>
              <w:t>güne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kadar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alınan</w:t>
            </w:r>
            <w:proofErr w:type="spellEnd"/>
            <w:r>
              <w:rPr>
                <w:rFonts w:ascii="Calibri" w:hAnsi="Calibri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yapılan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çalışmalar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değerlendirilmesi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için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tarafından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gündeme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getirilir</w:t>
            </w:r>
            <w:proofErr w:type="spellEnd"/>
            <w:r>
              <w:rPr>
                <w:rFonts w:ascii="Calibri" w:hAnsi="Calibri"/>
                <w:sz w:val="28"/>
              </w:rPr>
              <w:t xml:space="preserve">. </w:t>
            </w:r>
          </w:p>
        </w:tc>
      </w:tr>
      <w:tr w:rsidR="0036032F" w:rsidTr="0036032F">
        <w:trPr>
          <w:trHeight w:hRule="exact" w:val="1430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6032F" w:rsidRDefault="0036032F" w:rsidP="0036032F">
            <w:pPr>
              <w:pStyle w:val="TableParagraph"/>
              <w:ind w:left="103" w:right="206"/>
              <w:rPr>
                <w:rFonts w:ascii="Calibri" w:hAnsi="Calibri"/>
                <w:sz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Aynı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konuda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arka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arkaya</w:t>
            </w:r>
            <w:proofErr w:type="spellEnd"/>
            <w:r>
              <w:rPr>
                <w:rFonts w:ascii="Calibri" w:hAnsi="Calibri"/>
                <w:sz w:val="28"/>
              </w:rPr>
              <w:t xml:space="preserve"> 3 </w:t>
            </w:r>
            <w:proofErr w:type="spellStart"/>
            <w:r>
              <w:rPr>
                <w:rFonts w:ascii="Calibri" w:hAnsi="Calibri"/>
                <w:sz w:val="28"/>
              </w:rPr>
              <w:t>defa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gelmesi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durumunda</w:t>
            </w:r>
            <w:proofErr w:type="spellEnd"/>
            <w:r>
              <w:rPr>
                <w:rFonts w:ascii="Calibri" w:hAnsi="Calibri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düzeltici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faaliyet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veya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sık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sık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tekrarlanır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uygun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olması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durumunda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önleyici</w:t>
            </w:r>
            <w:proofErr w:type="spellEnd"/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faaliyet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çalışması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tarafından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Düzeltici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Önleyici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Faaliyetler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Prosedürüne</w:t>
            </w:r>
            <w:proofErr w:type="spellEnd"/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göre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başlatılır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MÜŞTERİ MEMNUNİYETİNİN ÖLÇÜLMESİ VE</w:t>
            </w:r>
            <w:r>
              <w:rPr>
                <w:rFonts w:ascii="Calibri" w:hAns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DEĞERLENDİRİLMESİ</w:t>
            </w:r>
          </w:p>
        </w:tc>
      </w:tr>
      <w:tr w:rsidR="003D4283">
        <w:trPr>
          <w:trHeight w:hRule="exact" w:val="353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1376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36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Müşterimiz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firmalar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Bayilere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Satış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Sorumlusu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Yönetim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Temsilcisi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hazırlanan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color w:val="C00000"/>
                <w:sz w:val="28"/>
                <w:szCs w:val="28"/>
              </w:rPr>
              <w:t>Anket</w:t>
            </w:r>
            <w:proofErr w:type="spellEnd"/>
            <w:r>
              <w:rPr>
                <w:rFonts w:ascii="Calibri" w:eastAsia="Calibri" w:hAnsi="Calibri" w:cs="Calibri"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C00000"/>
                <w:sz w:val="28"/>
                <w:szCs w:val="28"/>
              </w:rPr>
              <w:t>Formu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yılda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az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defa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e-mail,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ziyaret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websitesi</w:t>
            </w:r>
            <w:proofErr w:type="spellEnd"/>
            <w:r>
              <w:rPr>
                <w:rFonts w:ascii="Calibri" w:eastAsia="Calibri" w:hAnsi="Calibri" w:cs="Calibri"/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üzerinde</w:t>
            </w:r>
            <w:proofErr w:type="spellEnd"/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anket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formu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düzenleme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word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anket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dokümanı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online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anket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bunun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yöntemlerle</w:t>
            </w:r>
            <w:proofErr w:type="spellEnd"/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gönderilerek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memnuniyet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durumları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ölçülmektedir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867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Yapılan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anketlerden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alınan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cevaplar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tarafından</w:t>
            </w:r>
            <w:proofErr w:type="spellEnd"/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değerlendirilerek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İstatistiki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analizleri</w:t>
            </w:r>
            <w:proofErr w:type="spellEnd"/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yapılır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1036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7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Bu </w:t>
            </w:r>
            <w:proofErr w:type="spellStart"/>
            <w:r>
              <w:rPr>
                <w:rFonts w:ascii="Calibri" w:hAnsi="Calibri"/>
                <w:sz w:val="28"/>
              </w:rPr>
              <w:t>analiz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neticesinde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iyileştirilmesi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gereken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noktalar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tespit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edilir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konularla</w:t>
            </w:r>
            <w:proofErr w:type="spellEnd"/>
            <w:r>
              <w:rPr>
                <w:rFonts w:ascii="Calibri" w:hAnsi="Calibri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gerekiyorsa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Düzeltici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Önleyici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Faaliyetler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uygulanarak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memnuniyetini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artırmaya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yönelik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olarak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iyileştirmeler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gerçekleştirilmiş</w:t>
            </w:r>
            <w:proofErr w:type="spellEnd"/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olur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Anketler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Genel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Müdür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kararı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gerekiyorsa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iki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defadan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fazla</w:t>
            </w:r>
            <w:proofErr w:type="spellEnd"/>
            <w:r>
              <w:rPr>
                <w:rFonts w:ascii="Calibri" w:hAnsi="Calibri"/>
                <w:sz w:val="28"/>
              </w:rPr>
              <w:t xml:space="preserve"> da</w:t>
            </w:r>
            <w:r>
              <w:rPr>
                <w:rFonts w:ascii="Calibri" w:hAnsi="Calibri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uygulanabilir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811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Ayrıca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tüketici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konumunda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müşterilerimize</w:t>
            </w:r>
            <w:proofErr w:type="spellEnd"/>
            <w:r>
              <w:rPr>
                <w:rFonts w:ascii="Calibri" w:hAnsi="Calibri"/>
                <w:sz w:val="28"/>
              </w:rPr>
              <w:t xml:space="preserve"> de </w:t>
            </w:r>
            <w:proofErr w:type="spellStart"/>
            <w:r>
              <w:rPr>
                <w:rFonts w:ascii="Calibri" w:hAnsi="Calibri"/>
                <w:sz w:val="28"/>
              </w:rPr>
              <w:t>firmamız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veya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bayiler</w:t>
            </w:r>
            <w:proofErr w:type="spellEnd"/>
            <w:r>
              <w:rPr>
                <w:rFonts w:ascii="Calibri" w:hAnsi="Calibri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tarafından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anket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çalışmaları</w:t>
            </w:r>
            <w:proofErr w:type="spellEnd"/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yapılmaktadır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Anket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sonuçları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tarafından</w:t>
            </w:r>
            <w:proofErr w:type="spellEnd"/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değerlendirilir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Değerlendirme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sonuçları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hakkında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Genel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Müdüre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bilgi</w:t>
            </w:r>
            <w:proofErr w:type="spellEnd"/>
            <w:r>
              <w:rPr>
                <w:rFonts w:ascii="Calibri" w:hAnsi="Calibri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verilir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280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PLANLAMA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1036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102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Yıllık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anket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planları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şirketin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işletim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planları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doğrultusunda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memnuniyeti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stratejisini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destekleyecek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şekilde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hizmetler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belirli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pazarlar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için</w:t>
            </w:r>
            <w:proofErr w:type="spellEnd"/>
            <w:r>
              <w:rPr>
                <w:rFonts w:ascii="Calibri" w:hAnsi="Calibri"/>
                <w:sz w:val="28"/>
              </w:rPr>
              <w:t xml:space="preserve"> her </w:t>
            </w:r>
            <w:proofErr w:type="spellStart"/>
            <w:r>
              <w:rPr>
                <w:rFonts w:ascii="Calibri" w:hAnsi="Calibri"/>
                <w:sz w:val="28"/>
              </w:rPr>
              <w:t>yılın</w:t>
            </w:r>
            <w:proofErr w:type="spellEnd"/>
            <w:r>
              <w:rPr>
                <w:rFonts w:ascii="Calibri" w:hAnsi="Calibri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başında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hazırlanacaktır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Plana </w:t>
            </w:r>
            <w:proofErr w:type="spellStart"/>
            <w:r>
              <w:rPr>
                <w:rFonts w:ascii="Calibri" w:hAnsi="Calibri"/>
                <w:sz w:val="28"/>
              </w:rPr>
              <w:t>paralel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olarak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yıllık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hedefler</w:t>
            </w:r>
            <w:proofErr w:type="spellEnd"/>
            <w:r>
              <w:rPr>
                <w:rFonts w:ascii="Calibri" w:hAnsi="Calibri"/>
                <w:sz w:val="28"/>
              </w:rPr>
              <w:t xml:space="preserve"> de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Bölümlerin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görüşleri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alınarak</w:t>
            </w:r>
            <w:proofErr w:type="spellEnd"/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belirlenecektir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201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anketinin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uygulama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yöntemi</w:t>
            </w:r>
            <w:proofErr w:type="spellEnd"/>
            <w:r>
              <w:rPr>
                <w:rFonts w:ascii="Calibri" w:hAnsi="Calibri"/>
                <w:sz w:val="28"/>
              </w:rPr>
              <w:t xml:space="preserve"> her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grubu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için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yüz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yüze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posta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telefon</w:t>
            </w:r>
            <w:proofErr w:type="spellEnd"/>
            <w:r>
              <w:rPr>
                <w:rFonts w:ascii="Calibri" w:hAnsi="Calibri"/>
                <w:sz w:val="28"/>
              </w:rPr>
              <w:t>,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mail vb. </w:t>
            </w:r>
            <w:proofErr w:type="spellStart"/>
            <w:r>
              <w:rPr>
                <w:rFonts w:ascii="Calibri" w:hAnsi="Calibri"/>
                <w:sz w:val="28"/>
              </w:rPr>
              <w:t>yöntemlerden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uygun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seçilerek</w:t>
            </w:r>
            <w:proofErr w:type="spellEnd"/>
            <w:r>
              <w:rPr>
                <w:rFonts w:ascii="Calibri" w:hAnsi="Calibri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belirlenecektir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69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Anketteki</w:t>
            </w:r>
            <w:proofErr w:type="spellEnd"/>
            <w:r>
              <w:rPr>
                <w:rFonts w:ascii="Calibri" w:hAnsi="Calibri"/>
                <w:sz w:val="28"/>
              </w:rPr>
              <w:t xml:space="preserve"> ilk </w:t>
            </w:r>
            <w:proofErr w:type="spellStart"/>
            <w:r>
              <w:rPr>
                <w:rFonts w:ascii="Calibri" w:hAnsi="Calibri"/>
                <w:sz w:val="28"/>
              </w:rPr>
              <w:t>soru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firmamız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çalışmaktan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duyulan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memnuniyet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düzeyini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ölçen</w:t>
            </w:r>
            <w:proofErr w:type="spellEnd"/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genel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memnuniyet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sorusu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olacak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diğer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sorular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sunulan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hizmet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kalitemizi</w:t>
            </w:r>
            <w:proofErr w:type="spellEnd"/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kapsayacaktır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</w:tbl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85"/>
        <w:gridCol w:w="3486"/>
        <w:gridCol w:w="3486"/>
      </w:tblGrid>
      <w:tr w:rsidR="003D4283">
        <w:trPr>
          <w:trHeight w:hRule="exact" w:val="278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HAZIRLAYAN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KONTROL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ONAY</w:t>
            </w:r>
          </w:p>
        </w:tc>
      </w:tr>
      <w:tr w:rsidR="003D4283">
        <w:trPr>
          <w:trHeight w:hRule="exact" w:val="28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KALİTE YÖNETİM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TEMSİLCİSİ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BÖLÜM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SORUMLUSU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10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GENEL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MÜDÜR</w:t>
            </w:r>
          </w:p>
        </w:tc>
      </w:tr>
      <w:tr w:rsidR="003D4283">
        <w:trPr>
          <w:trHeight w:hRule="exact" w:val="869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</w:tbl>
    <w:p w:rsidR="003D4283" w:rsidRDefault="003D4283">
      <w:pPr>
        <w:sectPr w:rsidR="003D4283" w:rsidSect="0036032F">
          <w:pgSz w:w="11910" w:h="16840"/>
          <w:pgMar w:top="36" w:right="600" w:bottom="280" w:left="600" w:header="708" w:footer="708" w:gutter="0"/>
          <w:cols w:space="708"/>
        </w:sectPr>
      </w:pPr>
    </w:p>
    <w:p w:rsidR="003D4283" w:rsidRDefault="003D428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614"/>
        <w:gridCol w:w="3761"/>
        <w:gridCol w:w="2268"/>
        <w:gridCol w:w="1813"/>
      </w:tblGrid>
      <w:tr w:rsidR="003D4283">
        <w:trPr>
          <w:trHeight w:hRule="exact" w:val="278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83" w:rsidRDefault="003D42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4283" w:rsidRDefault="000C1CA9">
            <w:pPr>
              <w:pStyle w:val="TableParagraph"/>
              <w:ind w:left="305" w:right="304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C00000"/>
                <w:sz w:val="24"/>
              </w:rPr>
              <w:t>FİRMA</w:t>
            </w:r>
            <w:r>
              <w:rPr>
                <w:rFonts w:ascii="Calibri" w:hAnsi="Calibri"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LOGOSU YOKSA KISA</w:t>
            </w:r>
            <w:r>
              <w:rPr>
                <w:rFonts w:ascii="Calibri" w:hAnsi="Calibri"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ÜNVANI BURAYA</w:t>
            </w:r>
            <w:r>
              <w:rPr>
                <w:rFonts w:ascii="Calibri" w:hAnsi="Calibri"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GELECEK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before="251"/>
              <w:ind w:left="982" w:right="615" w:hanging="36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hAnsi="Calibri Light"/>
                <w:color w:val="2D74B5"/>
                <w:spacing w:val="-4"/>
                <w:sz w:val="36"/>
              </w:rPr>
              <w:t>MÜŞTERİ</w:t>
            </w:r>
            <w:r>
              <w:rPr>
                <w:rFonts w:ascii="Calibri Light" w:hAnsi="Calibri Light"/>
                <w:color w:val="2D74B5"/>
                <w:spacing w:val="2"/>
                <w:sz w:val="36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4"/>
                <w:sz w:val="36"/>
              </w:rPr>
              <w:t>ŞİKAYET</w:t>
            </w:r>
            <w:r>
              <w:rPr>
                <w:rFonts w:ascii="Calibri Light" w:hAnsi="Calibri Light"/>
                <w:color w:val="2D74B5"/>
                <w:sz w:val="36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4"/>
                <w:sz w:val="36"/>
              </w:rPr>
              <w:t>PROSEDÜRÜ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Doküman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Revizyon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80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Yayın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Tarihi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Revizyon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Tarihi</w:t>
            </w:r>
            <w:proofErr w:type="spellEnd"/>
            <w:r>
              <w:rPr>
                <w:rFonts w:ascii="Calibri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Sayfa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</w:tbl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458"/>
      </w:tblGrid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758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Müşterilere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firmamızın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performansının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yanı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sıra</w:t>
            </w:r>
            <w:proofErr w:type="spellEnd"/>
            <w:r>
              <w:rPr>
                <w:rFonts w:ascii="Calibri" w:hAnsi="Calibri"/>
                <w:sz w:val="28"/>
              </w:rPr>
              <w:t xml:space="preserve"> her </w:t>
            </w:r>
            <w:proofErr w:type="spellStart"/>
            <w:r>
              <w:rPr>
                <w:rFonts w:ascii="Calibri" w:hAnsi="Calibri"/>
                <w:sz w:val="28"/>
              </w:rPr>
              <w:t>unsurun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önem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derecesi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rakip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performansı</w:t>
            </w:r>
            <w:proofErr w:type="spellEnd"/>
            <w:r>
              <w:rPr>
                <w:rFonts w:ascii="Calibri" w:hAnsi="Calibri"/>
                <w:sz w:val="28"/>
              </w:rPr>
              <w:t xml:space="preserve"> da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sorulacaktır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451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Anketin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sonundaki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açık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soruyla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müşterilerden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eklemek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istedikleri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önerilerin</w:t>
            </w:r>
            <w:proofErr w:type="spellEnd"/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belirtilmesi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istenecektir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Değerlendirme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ölçeği</w:t>
            </w:r>
            <w:proofErr w:type="spellEnd"/>
            <w:r>
              <w:rPr>
                <w:rFonts w:ascii="Calibri" w:hAnsi="Calibri"/>
                <w:sz w:val="28"/>
              </w:rPr>
              <w:t xml:space="preserve">, Evet, </w:t>
            </w:r>
            <w:proofErr w:type="spellStart"/>
            <w:r>
              <w:rPr>
                <w:rFonts w:ascii="Calibri" w:hAnsi="Calibri"/>
                <w:sz w:val="28"/>
              </w:rPr>
              <w:t>hayır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kısmen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şeklinde</w:t>
            </w:r>
            <w:proofErr w:type="spellEnd"/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ANKET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UYGULAMA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Anketler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Satış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Pazarlama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elemanı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tarafından</w:t>
            </w:r>
            <w:proofErr w:type="spellEnd"/>
            <w:r>
              <w:rPr>
                <w:rFonts w:ascii="Calibri" w:hAnsi="Calibri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uygulanacaktır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353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Müşterilere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anketin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amacı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uygulanacağı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yöntem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hakkında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bilgi</w:t>
            </w:r>
            <w:proofErr w:type="spellEnd"/>
            <w:r>
              <w:rPr>
                <w:rFonts w:ascii="Calibri" w:hAnsi="Calibri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verilecektir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Anketlerin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uygulanması</w:t>
            </w:r>
            <w:proofErr w:type="spellEnd"/>
            <w:r>
              <w:rPr>
                <w:rFonts w:ascii="Calibri" w:hAnsi="Calibri"/>
                <w:sz w:val="28"/>
              </w:rPr>
              <w:t xml:space="preserve">, 6 </w:t>
            </w:r>
            <w:proofErr w:type="spellStart"/>
            <w:r>
              <w:rPr>
                <w:rFonts w:ascii="Calibri" w:hAnsi="Calibri"/>
                <w:sz w:val="28"/>
              </w:rPr>
              <w:t>aylık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olarak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yapılacak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anketlerin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durumunu</w:t>
            </w:r>
            <w:proofErr w:type="spellEnd"/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raporlanacaktır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Bu </w:t>
            </w:r>
            <w:proofErr w:type="spellStart"/>
            <w:r>
              <w:rPr>
                <w:rFonts w:ascii="Calibri" w:hAnsi="Calibri"/>
                <w:sz w:val="28"/>
              </w:rPr>
              <w:t>raporlarda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ankete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katılan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müşteriler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yaptıkları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yorumlar</w:t>
            </w:r>
            <w:proofErr w:type="spellEnd"/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bulunacaktır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11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Anketler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devam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ederken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katılım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oranları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müşterileri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yorumları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firmamızda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bölümlere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düzenli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olarak</w:t>
            </w:r>
            <w:proofErr w:type="spellEnd"/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duyurulacaktır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1036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33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Anket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esnasında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acil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çözüm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gerektiren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bir</w:t>
            </w:r>
            <w:proofErr w:type="spellEnd"/>
            <w:r>
              <w:rPr>
                <w:rFonts w:ascii="Calibri" w:hAnsi="Calibri"/>
                <w:sz w:val="28"/>
              </w:rPr>
              <w:t xml:space="preserve"> problem </w:t>
            </w:r>
            <w:proofErr w:type="spellStart"/>
            <w:r>
              <w:rPr>
                <w:rFonts w:ascii="Calibri" w:hAnsi="Calibri"/>
                <w:sz w:val="28"/>
              </w:rPr>
              <w:t>bildirirse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bu</w:t>
            </w:r>
            <w:proofErr w:type="spellEnd"/>
            <w:r>
              <w:rPr>
                <w:rFonts w:ascii="Calibri" w:hAnsi="Calibri"/>
                <w:sz w:val="28"/>
              </w:rPr>
              <w:t xml:space="preserve"> problem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derhal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alınarak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şikayet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süreci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kapsamında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incelenecek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memnuniyeti</w:t>
            </w:r>
            <w:proofErr w:type="spellEnd"/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sağlanacak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şekilde</w:t>
            </w:r>
            <w:proofErr w:type="spellEnd"/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çözümlenecektir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1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Bildirilen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konu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istek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</w:t>
            </w:r>
            <w:proofErr w:type="spellEnd"/>
            <w:r>
              <w:rPr>
                <w:rFonts w:ascii="Calibri" w:hAnsi="Calibri"/>
                <w:sz w:val="28"/>
              </w:rPr>
              <w:t xml:space="preserve"> da </w:t>
            </w:r>
            <w:proofErr w:type="spellStart"/>
            <w:r>
              <w:rPr>
                <w:rFonts w:ascii="Calibri" w:hAnsi="Calibri"/>
                <w:sz w:val="28"/>
              </w:rPr>
              <w:t>öneri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niteliğinde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ise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anket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sonunda</w:t>
            </w:r>
            <w:proofErr w:type="spellEnd"/>
            <w:r>
              <w:rPr>
                <w:rFonts w:ascii="Calibri" w:hAnsi="Calibri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değerlendirilecektir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SONUÇLARI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DUYURMA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1129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Anketler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tamamlandıktan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sonra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sonuçlar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Kalite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Bölümü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tarafından</w:t>
            </w:r>
            <w:proofErr w:type="spellEnd"/>
            <w:r>
              <w:rPr>
                <w:rFonts w:ascii="Calibri" w:hAnsi="Calibri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raporlanacak</w:t>
            </w:r>
            <w:proofErr w:type="spellEnd"/>
            <w:r>
              <w:rPr>
                <w:rFonts w:ascii="Calibri" w:hAnsi="Calibri"/>
                <w:sz w:val="28"/>
              </w:rPr>
              <w:t>,</w:t>
            </w:r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(</w:t>
            </w:r>
            <w:proofErr w:type="spellStart"/>
            <w:r>
              <w:rPr>
                <w:rFonts w:ascii="Calibri" w:hAnsi="Calibri"/>
                <w:sz w:val="28"/>
              </w:rPr>
              <w:t>istatistiksel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olarak</w:t>
            </w:r>
            <w:proofErr w:type="spellEnd"/>
            <w:r>
              <w:rPr>
                <w:rFonts w:ascii="Calibri" w:hAnsi="Calibri"/>
                <w:sz w:val="28"/>
              </w:rPr>
              <w:t xml:space="preserve">) </w:t>
            </w:r>
            <w:proofErr w:type="spellStart"/>
            <w:r>
              <w:rPr>
                <w:rFonts w:ascii="Calibri" w:hAnsi="Calibri"/>
                <w:sz w:val="28"/>
              </w:rPr>
              <w:t>Yönetim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Temsilcisine</w:t>
            </w:r>
            <w:proofErr w:type="spellEnd"/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sunulacaktır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1039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Sonuçlarda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sadakat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oranı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mutlaka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bulunacak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bu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oran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genel</w:t>
            </w:r>
            <w:proofErr w:type="spellEnd"/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memnuniyet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sorusuna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verilen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yüksek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tüm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cevaplara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oranından</w:t>
            </w:r>
            <w:proofErr w:type="spellEnd"/>
            <w:r>
              <w:rPr>
                <w:rFonts w:ascii="Calibri" w:hAnsi="Calibri"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hesaplanacaktır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564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Sonuçlarda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ayrıca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ankette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sorulan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unsurların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performansları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rekabete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göre</w:t>
            </w:r>
            <w:proofErr w:type="spellEnd"/>
            <w:r>
              <w:rPr>
                <w:rFonts w:ascii="Calibri" w:hAnsi="Calibri"/>
                <w:sz w:val="28"/>
              </w:rPr>
              <w:t xml:space="preserve"> durum</w:t>
            </w:r>
            <w:r>
              <w:rPr>
                <w:rFonts w:ascii="Calibri" w:hAnsi="Calibri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diğer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değerlendirmeler</w:t>
            </w:r>
            <w:proofErr w:type="spellEnd"/>
            <w:r>
              <w:rPr>
                <w:rFonts w:ascii="Calibri" w:hAnsi="Calibri"/>
                <w:sz w:val="28"/>
              </w:rPr>
              <w:t xml:space="preserve"> de</w:t>
            </w:r>
            <w:r>
              <w:rPr>
                <w:rFonts w:ascii="Calibri" w:hAnsi="Calibri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bulunabilecektir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353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İYİLEŞTİRME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64"/>
                <w:w w:val="99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Anket</w:t>
            </w:r>
            <w:proofErr w:type="spellEnd"/>
            <w:r>
              <w:rPr>
                <w:rFonts w:ascii="Calibri" w:hAnsi="Calibri"/>
                <w:spacing w:val="-2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sonuçlarının</w:t>
            </w:r>
            <w:proofErr w:type="spellEnd"/>
            <w:r>
              <w:rPr>
                <w:rFonts w:ascii="Calibri" w:hAnsi="Calibri"/>
                <w:spacing w:val="-2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değerlendirilmesinden</w:t>
            </w:r>
            <w:proofErr w:type="spellEnd"/>
            <w:r>
              <w:rPr>
                <w:rFonts w:ascii="Calibri" w:hAnsi="Calibri"/>
                <w:spacing w:val="-2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sonra</w:t>
            </w:r>
            <w:proofErr w:type="spellEnd"/>
            <w:r>
              <w:rPr>
                <w:rFonts w:ascii="Calibri" w:hAnsi="Calibri"/>
                <w:spacing w:val="-2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yıllık</w:t>
            </w:r>
            <w:proofErr w:type="spellEnd"/>
            <w:r>
              <w:rPr>
                <w:rFonts w:ascii="Calibri" w:hAnsi="Calibri"/>
                <w:spacing w:val="-2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iyileştir</w:t>
            </w:r>
            <w:proofErr w:type="spellEnd"/>
            <w:r>
              <w:rPr>
                <w:rFonts w:ascii="Calibri" w:hAnsi="Calibri"/>
                <w:spacing w:val="-63"/>
                <w:sz w:val="28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28"/>
                <w:u w:val="single" w:color="000000"/>
              </w:rPr>
              <w:t>me</w:t>
            </w:r>
            <w:r>
              <w:rPr>
                <w:rFonts w:ascii="Calibri" w:hAnsi="Calibri"/>
                <w:spacing w:val="-2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pla</w:t>
            </w:r>
            <w:proofErr w:type="spellEnd"/>
            <w:r>
              <w:rPr>
                <w:rFonts w:ascii="Calibri" w:hAnsi="Calibri"/>
                <w:spacing w:val="-63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nl</w:t>
            </w:r>
            <w:proofErr w:type="spellEnd"/>
            <w:r>
              <w:rPr>
                <w:rFonts w:ascii="Calibri" w:hAnsi="Calibri"/>
                <w:spacing w:val="-62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arına</w:t>
            </w:r>
            <w:proofErr w:type="spellEnd"/>
            <w:r>
              <w:rPr>
                <w:rFonts w:ascii="Calibri" w:hAnsi="Calibri"/>
                <w:spacing w:val="-2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temel</w:t>
            </w:r>
            <w:proofErr w:type="spellEnd"/>
            <w:r>
              <w:rPr>
                <w:rFonts w:ascii="Calibri" w:hAnsi="Calibri"/>
                <w:spacing w:val="-2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olacak</w:t>
            </w:r>
            <w:proofErr w:type="spellEnd"/>
            <w:r>
              <w:rPr>
                <w:rFonts w:ascii="Calibri" w:hAnsi="Calibri"/>
                <w:sz w:val="28"/>
                <w:u w:val="single" w:color="000000"/>
              </w:rPr>
              <w:t xml:space="preserve"> </w:t>
            </w:r>
          </w:p>
          <w:p w:rsidR="003D4283" w:rsidRDefault="000C1CA9">
            <w:pPr>
              <w:pStyle w:val="TableParagraph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64"/>
                <w:w w:val="99"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u w:val="single" w:color="000000"/>
              </w:rPr>
              <w:t>öncelikler</w:t>
            </w:r>
            <w:proofErr w:type="spellEnd"/>
            <w:r>
              <w:rPr>
                <w:rFonts w:ascii="Calibri" w:hAnsi="Calibri"/>
                <w:sz w:val="28"/>
                <w:u w:val="single" w:color="000000"/>
              </w:rPr>
              <w:t>;</w:t>
            </w:r>
            <w:r>
              <w:rPr>
                <w:rFonts w:ascii="Calibri" w:hAnsi="Calibri"/>
                <w:w w:val="99"/>
                <w:sz w:val="28"/>
                <w:u w:val="single" w:color="000000"/>
              </w:rPr>
              <w:t xml:space="preserve"> 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40" w:lineRule="exact"/>
              <w:ind w:hanging="36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Önceki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yıllara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göre</w:t>
            </w:r>
            <w:proofErr w:type="spellEnd"/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performans</w:t>
            </w:r>
            <w:proofErr w:type="spellEnd"/>
            <w:r>
              <w:rPr>
                <w:rFonts w:ascii="Calibri" w:hAnsi="Calibri"/>
                <w:sz w:val="28"/>
              </w:rPr>
              <w:t>,</w:t>
            </w:r>
          </w:p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340" w:lineRule="exact"/>
              <w:ind w:hanging="36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Müşterilerin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öncelikleri</w:t>
            </w:r>
            <w:proofErr w:type="spellEnd"/>
            <w:r>
              <w:rPr>
                <w:rFonts w:ascii="Calibri" w:hAnsi="Calibri"/>
                <w:sz w:val="28"/>
              </w:rPr>
              <w:t xml:space="preserve"> (</w:t>
            </w:r>
            <w:proofErr w:type="spellStart"/>
            <w:r>
              <w:rPr>
                <w:rFonts w:ascii="Calibri" w:hAnsi="Calibri"/>
                <w:sz w:val="28"/>
              </w:rPr>
              <w:t>bağlılığı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etkileyen</w:t>
            </w:r>
            <w:proofErr w:type="spellEnd"/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konular</w:t>
            </w:r>
            <w:proofErr w:type="spellEnd"/>
            <w:r>
              <w:rPr>
                <w:rFonts w:ascii="Calibri" w:hAnsi="Calibri"/>
                <w:sz w:val="28"/>
              </w:rPr>
              <w:t>),</w:t>
            </w:r>
          </w:p>
        </w:tc>
      </w:tr>
      <w:tr w:rsidR="003D4283">
        <w:trPr>
          <w:trHeight w:hRule="exact" w:val="353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341" w:lineRule="exact"/>
              <w:ind w:hanging="36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Rakiplere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göre</w:t>
            </w:r>
            <w:proofErr w:type="spellEnd"/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durum,</w:t>
            </w:r>
          </w:p>
        </w:tc>
      </w:tr>
    </w:tbl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spacing w:before="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85"/>
        <w:gridCol w:w="3486"/>
        <w:gridCol w:w="3486"/>
      </w:tblGrid>
      <w:tr w:rsidR="003D4283">
        <w:trPr>
          <w:trHeight w:hRule="exact" w:val="278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HAZIRLAYAN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KONTROL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ONAY</w:t>
            </w:r>
          </w:p>
        </w:tc>
      </w:tr>
      <w:tr w:rsidR="003D4283">
        <w:trPr>
          <w:trHeight w:hRule="exact" w:val="28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KALİTE YÖNETİM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TEMSİLCİSİ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BÖLÜM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SORUMLUSU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10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GENEL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MÜDÜR</w:t>
            </w:r>
          </w:p>
        </w:tc>
      </w:tr>
      <w:tr w:rsidR="003D4283">
        <w:trPr>
          <w:trHeight w:hRule="exact" w:val="869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</w:tbl>
    <w:p w:rsidR="003D4283" w:rsidRDefault="003D4283">
      <w:pPr>
        <w:sectPr w:rsidR="003D4283">
          <w:pgSz w:w="11910" w:h="16840"/>
          <w:pgMar w:top="320" w:right="600" w:bottom="280" w:left="600" w:header="708" w:footer="708" w:gutter="0"/>
          <w:cols w:space="708"/>
        </w:sectPr>
      </w:pPr>
    </w:p>
    <w:p w:rsidR="003D4283" w:rsidRDefault="003D428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614"/>
        <w:gridCol w:w="3761"/>
        <w:gridCol w:w="2268"/>
        <w:gridCol w:w="1813"/>
      </w:tblGrid>
      <w:tr w:rsidR="003D4283">
        <w:trPr>
          <w:trHeight w:hRule="exact" w:val="278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83" w:rsidRDefault="003D428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4283" w:rsidRDefault="000C1CA9">
            <w:pPr>
              <w:pStyle w:val="TableParagraph"/>
              <w:ind w:left="305" w:right="304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color w:val="C00000"/>
                <w:sz w:val="24"/>
              </w:rPr>
              <w:t>FİRMA</w:t>
            </w:r>
            <w:r>
              <w:rPr>
                <w:rFonts w:ascii="Calibri" w:hAnsi="Calibri"/>
                <w:color w:val="C00000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LOGOSU YOKSA KISA</w:t>
            </w:r>
            <w:r>
              <w:rPr>
                <w:rFonts w:ascii="Calibri" w:hAnsi="Calibri"/>
                <w:color w:val="C00000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ÜNVANI BURAYA</w:t>
            </w:r>
            <w:r>
              <w:rPr>
                <w:rFonts w:ascii="Calibri" w:hAnsi="Calibri"/>
                <w:color w:val="C00000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color w:val="C00000"/>
                <w:sz w:val="24"/>
              </w:rPr>
              <w:t>GELECEK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before="251"/>
              <w:ind w:left="982" w:right="615" w:hanging="36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hAnsi="Calibri Light"/>
                <w:color w:val="2D74B5"/>
                <w:spacing w:val="-4"/>
                <w:sz w:val="36"/>
              </w:rPr>
              <w:t>MÜŞTERİ</w:t>
            </w:r>
            <w:r>
              <w:rPr>
                <w:rFonts w:ascii="Calibri Light" w:hAnsi="Calibri Light"/>
                <w:color w:val="2D74B5"/>
                <w:spacing w:val="2"/>
                <w:sz w:val="36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4"/>
                <w:sz w:val="36"/>
              </w:rPr>
              <w:t>ŞİKAYET</w:t>
            </w:r>
            <w:r>
              <w:rPr>
                <w:rFonts w:ascii="Calibri Light" w:hAnsi="Calibri Light"/>
                <w:color w:val="2D74B5"/>
                <w:sz w:val="36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4"/>
                <w:sz w:val="36"/>
              </w:rPr>
              <w:t>PROSEDÜRÜ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Doküman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Revizyon</w:t>
            </w:r>
            <w:proofErr w:type="spellEnd"/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80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Yayın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Tarihi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Revizyon</w:t>
            </w:r>
            <w:proofErr w:type="spellEnd"/>
            <w:r>
              <w:rPr>
                <w:rFonts w:ascii="Calibri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</w:rPr>
              <w:t>Tarihi</w:t>
            </w:r>
            <w:proofErr w:type="spellEnd"/>
            <w:r>
              <w:rPr>
                <w:rFonts w:ascii="Calibri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  <w:tr w:rsidR="003D4283">
        <w:trPr>
          <w:trHeight w:hRule="exact" w:val="278"/>
        </w:trPr>
        <w:tc>
          <w:tcPr>
            <w:tcW w:w="2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Sayfa</w:t>
            </w:r>
            <w:proofErr w:type="spellEnd"/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</w:tbl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458"/>
      </w:tblGrid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614" w:hanging="36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Firmamızın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stratejik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öncelikleri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göz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önünde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bulundurularak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hazırlanacak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bölümlerden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konulardaki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iyileştirme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planları</w:t>
            </w:r>
            <w:proofErr w:type="spellEnd"/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istenecektir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DÜZELTİCİ FAALİYETLERİN</w:t>
            </w:r>
            <w:r>
              <w:rPr>
                <w:rFonts w:ascii="Calibri" w:hAns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BAŞLATILMASI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989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Önceliklere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göre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belirlenen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memnuniyetsizlik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alanları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için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ilgili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bölümler</w:t>
            </w:r>
            <w:proofErr w:type="spellEnd"/>
            <w:r>
              <w:rPr>
                <w:rFonts w:ascii="Calibri" w:hAnsi="Calibri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tarafından</w:t>
            </w:r>
            <w:proofErr w:type="spellEnd"/>
            <w:r>
              <w:rPr>
                <w:rFonts w:ascii="Calibri" w:hAnsi="Calibri"/>
                <w:spacing w:val="-1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düzeltici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faaliyetler</w:t>
            </w:r>
            <w:proofErr w:type="spellEnd"/>
            <w:r>
              <w:rPr>
                <w:rFonts w:ascii="Calibri" w:hAnsi="Calibri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başlatılır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2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DÜZELTİCİ FAALİYETLERİN UYGULANMASI VE</w:t>
            </w:r>
            <w:r>
              <w:rPr>
                <w:rFonts w:ascii="Calibri" w:hAns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TAKİBİ</w:t>
            </w:r>
          </w:p>
        </w:tc>
      </w:tr>
      <w:tr w:rsidR="003D4283">
        <w:trPr>
          <w:trHeight w:hRule="exact" w:val="280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Düzeltici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faaliyetlerin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yapılması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takibi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belirli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aralıklarla</w:t>
            </w:r>
            <w:proofErr w:type="spellEnd"/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izlenecektir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352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spacing w:line="340" w:lineRule="exact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SONUÇLARI GÖZDEN GEÇİRME VE</w:t>
            </w:r>
            <w:r>
              <w:rPr>
                <w:rFonts w:ascii="Calibri" w:hAns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İYİLEŞTİRME</w:t>
            </w:r>
          </w:p>
        </w:tc>
      </w:tr>
      <w:tr w:rsidR="003D4283">
        <w:trPr>
          <w:trHeight w:hRule="exact" w:val="278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3D4283"/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1574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Anket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sonuçları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ankette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yer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unsurlarla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ilişkilendirilip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dahili</w:t>
            </w:r>
            <w:proofErr w:type="spellEnd"/>
            <w:r>
              <w:rPr>
                <w:rFonts w:ascii="Calibri" w:hAnsi="Calibri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performans</w:t>
            </w:r>
            <w:proofErr w:type="spellEnd"/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göstergelerinin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düzenli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olarak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ölçülmesi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ve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izlenmesiyle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gözden</w:t>
            </w:r>
            <w:proofErr w:type="spellEnd"/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geçirilecektir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49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Dahili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süreçlerde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yapılan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sürekli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iyileştirme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faaliyetlerinin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müşteri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algılaması</w:t>
            </w:r>
            <w:proofErr w:type="spellEnd"/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üzerindeki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etkisi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bu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yöntemle</w:t>
            </w:r>
            <w:proofErr w:type="spellEnd"/>
            <w:r>
              <w:rPr>
                <w:rFonts w:ascii="Calibri" w:hAnsi="Calibri"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doğrulanacaktır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  <w:tr w:rsidR="003D4283">
        <w:trPr>
          <w:trHeight w:hRule="exact" w:val="694"/>
        </w:trPr>
        <w:tc>
          <w:tcPr>
            <w:tcW w:w="104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4283" w:rsidRDefault="000C1CA9">
            <w:pPr>
              <w:pStyle w:val="TableParagraph"/>
              <w:ind w:left="103" w:right="276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</w:rPr>
              <w:t>Belirli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aralıklarla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anket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sürecinin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işleyişi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gözden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geçirilerek</w:t>
            </w:r>
            <w:proofErr w:type="spellEnd"/>
            <w:r>
              <w:rPr>
                <w:rFonts w:ascii="Calibri" w:hAnsi="Calibri"/>
                <w:sz w:val="28"/>
              </w:rPr>
              <w:t xml:space="preserve">, </w:t>
            </w:r>
            <w:proofErr w:type="spellStart"/>
            <w:r>
              <w:rPr>
                <w:rFonts w:ascii="Calibri" w:hAnsi="Calibri"/>
                <w:sz w:val="28"/>
              </w:rPr>
              <w:t>varsa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aksaklıklar</w:t>
            </w:r>
            <w:proofErr w:type="spellEnd"/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belirlenecek</w:t>
            </w:r>
            <w:proofErr w:type="spellEnd"/>
            <w:r>
              <w:rPr>
                <w:rFonts w:ascii="Calibri" w:hAnsi="Calibri"/>
                <w:sz w:val="28"/>
              </w:rPr>
              <w:t>,</w:t>
            </w:r>
            <w:r>
              <w:rPr>
                <w:rFonts w:ascii="Calibri" w:hAnsi="Calibri"/>
                <w:w w:val="99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düzeltici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faaliyetlerin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yapılmasıyla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süreçte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sürekli</w:t>
            </w:r>
            <w:proofErr w:type="spellEnd"/>
            <w:r>
              <w:rPr>
                <w:rFonts w:ascii="Calibri" w:hAnsi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iyileştirme</w:t>
            </w:r>
            <w:proofErr w:type="spellEnd"/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sağlanacaktır</w:t>
            </w:r>
            <w:proofErr w:type="spellEnd"/>
            <w:r>
              <w:rPr>
                <w:rFonts w:ascii="Calibri" w:hAnsi="Calibri"/>
                <w:sz w:val="28"/>
              </w:rPr>
              <w:t>.</w:t>
            </w:r>
          </w:p>
        </w:tc>
      </w:tr>
    </w:tbl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4283" w:rsidRDefault="003D428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485"/>
        <w:gridCol w:w="3486"/>
        <w:gridCol w:w="3486"/>
      </w:tblGrid>
      <w:tr w:rsidR="003D4283">
        <w:trPr>
          <w:trHeight w:hRule="exact" w:val="278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HAZIRLAYAN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KONTROL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ONAY</w:t>
            </w:r>
          </w:p>
        </w:tc>
      </w:tr>
      <w:tr w:rsidR="003D4283">
        <w:trPr>
          <w:trHeight w:hRule="exact" w:val="28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KALİTE YÖNETİM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TEMSİLCİSİ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BÖLÜM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SORUMLUSU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0C1CA9">
            <w:pPr>
              <w:pStyle w:val="TableParagraph"/>
              <w:ind w:left="10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GENEL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MÜDÜR</w:t>
            </w:r>
          </w:p>
        </w:tc>
      </w:tr>
      <w:tr w:rsidR="003D4283">
        <w:trPr>
          <w:trHeight w:hRule="exact" w:val="869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83" w:rsidRDefault="003D4283"/>
        </w:tc>
      </w:tr>
    </w:tbl>
    <w:p w:rsidR="000C1CA9" w:rsidRDefault="000C1CA9"/>
    <w:sectPr w:rsidR="000C1CA9">
      <w:pgSz w:w="11910" w:h="16840"/>
      <w:pgMar w:top="32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1D5"/>
    <w:multiLevelType w:val="hybridMultilevel"/>
    <w:tmpl w:val="4380D158"/>
    <w:lvl w:ilvl="0" w:tplc="D554A954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6FC0AB3C">
      <w:start w:val="1"/>
      <w:numFmt w:val="bullet"/>
      <w:lvlText w:val="•"/>
      <w:lvlJc w:val="left"/>
      <w:pPr>
        <w:ind w:left="1782" w:hanging="361"/>
      </w:pPr>
      <w:rPr>
        <w:rFonts w:hint="default"/>
      </w:rPr>
    </w:lvl>
    <w:lvl w:ilvl="2" w:tplc="9B4E7F6A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3" w:tplc="A8DA4F62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4" w:tplc="BD0C2564">
      <w:start w:val="1"/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F33014EE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678E3C04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7" w:tplc="B4C0BC4A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  <w:lvl w:ilvl="8" w:tplc="E1BED590">
      <w:start w:val="1"/>
      <w:numFmt w:val="bullet"/>
      <w:lvlText w:val="•"/>
      <w:lvlJc w:val="left"/>
      <w:pPr>
        <w:ind w:left="8522" w:hanging="361"/>
      </w:pPr>
      <w:rPr>
        <w:rFonts w:hint="default"/>
      </w:rPr>
    </w:lvl>
  </w:abstractNum>
  <w:abstractNum w:abstractNumId="1" w15:restartNumberingAfterBreak="0">
    <w:nsid w:val="51073C5C"/>
    <w:multiLevelType w:val="hybridMultilevel"/>
    <w:tmpl w:val="A2DA07DA"/>
    <w:lvl w:ilvl="0" w:tplc="94200DB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A12C9FD4">
      <w:start w:val="1"/>
      <w:numFmt w:val="bullet"/>
      <w:lvlText w:val="•"/>
      <w:lvlJc w:val="left"/>
      <w:pPr>
        <w:ind w:left="1782" w:hanging="361"/>
      </w:pPr>
      <w:rPr>
        <w:rFonts w:hint="default"/>
      </w:rPr>
    </w:lvl>
    <w:lvl w:ilvl="2" w:tplc="138E9062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3" w:tplc="AA5041B6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4" w:tplc="57560D98">
      <w:start w:val="1"/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BD52AA24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9D80BE1A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7" w:tplc="72AC9714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  <w:lvl w:ilvl="8" w:tplc="564C2740">
      <w:start w:val="1"/>
      <w:numFmt w:val="bullet"/>
      <w:lvlText w:val="•"/>
      <w:lvlJc w:val="left"/>
      <w:pPr>
        <w:ind w:left="8522" w:hanging="361"/>
      </w:pPr>
      <w:rPr>
        <w:rFonts w:hint="default"/>
      </w:rPr>
    </w:lvl>
  </w:abstractNum>
  <w:abstractNum w:abstractNumId="2" w15:restartNumberingAfterBreak="0">
    <w:nsid w:val="5AFF3084"/>
    <w:multiLevelType w:val="hybridMultilevel"/>
    <w:tmpl w:val="F3D00F7C"/>
    <w:lvl w:ilvl="0" w:tplc="76B80814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56929A46">
      <w:start w:val="1"/>
      <w:numFmt w:val="bullet"/>
      <w:lvlText w:val="•"/>
      <w:lvlJc w:val="left"/>
      <w:pPr>
        <w:ind w:left="1782" w:hanging="361"/>
      </w:pPr>
      <w:rPr>
        <w:rFonts w:hint="default"/>
      </w:rPr>
    </w:lvl>
    <w:lvl w:ilvl="2" w:tplc="0ACA4D9E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3" w:tplc="0EBA7872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4" w:tplc="2D4E76D2">
      <w:start w:val="1"/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B9BE2828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F0C41986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7" w:tplc="A4F01D8C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  <w:lvl w:ilvl="8" w:tplc="E26029E2">
      <w:start w:val="1"/>
      <w:numFmt w:val="bullet"/>
      <w:lvlText w:val="•"/>
      <w:lvlJc w:val="left"/>
      <w:pPr>
        <w:ind w:left="8522" w:hanging="361"/>
      </w:pPr>
      <w:rPr>
        <w:rFonts w:hint="default"/>
      </w:rPr>
    </w:lvl>
  </w:abstractNum>
  <w:abstractNum w:abstractNumId="3" w15:restartNumberingAfterBreak="0">
    <w:nsid w:val="6FD51FAA"/>
    <w:multiLevelType w:val="hybridMultilevel"/>
    <w:tmpl w:val="DAFC6E2A"/>
    <w:lvl w:ilvl="0" w:tplc="A6A6DB58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6730284E">
      <w:start w:val="1"/>
      <w:numFmt w:val="bullet"/>
      <w:lvlText w:val="•"/>
      <w:lvlJc w:val="left"/>
      <w:pPr>
        <w:ind w:left="1782" w:hanging="361"/>
      </w:pPr>
      <w:rPr>
        <w:rFonts w:hint="default"/>
      </w:rPr>
    </w:lvl>
    <w:lvl w:ilvl="2" w:tplc="AD5AFCA2">
      <w:start w:val="1"/>
      <w:numFmt w:val="bullet"/>
      <w:lvlText w:val="•"/>
      <w:lvlJc w:val="left"/>
      <w:pPr>
        <w:ind w:left="2745" w:hanging="361"/>
      </w:pPr>
      <w:rPr>
        <w:rFonts w:hint="default"/>
      </w:rPr>
    </w:lvl>
    <w:lvl w:ilvl="3" w:tplc="7CBA9186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4" w:tplc="53A8D4A0">
      <w:start w:val="1"/>
      <w:numFmt w:val="bullet"/>
      <w:lvlText w:val="•"/>
      <w:lvlJc w:val="left"/>
      <w:pPr>
        <w:ind w:left="4671" w:hanging="361"/>
      </w:pPr>
      <w:rPr>
        <w:rFonts w:hint="default"/>
      </w:rPr>
    </w:lvl>
    <w:lvl w:ilvl="5" w:tplc="9C561DFC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C62C050A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7" w:tplc="C5922344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  <w:lvl w:ilvl="8" w:tplc="6D6AE946">
      <w:start w:val="1"/>
      <w:numFmt w:val="bullet"/>
      <w:lvlText w:val="•"/>
      <w:lvlJc w:val="left"/>
      <w:pPr>
        <w:ind w:left="8522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83"/>
    <w:rsid w:val="000C1CA9"/>
    <w:rsid w:val="00154DD0"/>
    <w:rsid w:val="0036032F"/>
    <w:rsid w:val="003D4283"/>
    <w:rsid w:val="00476C71"/>
    <w:rsid w:val="00A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063FA-F087-43FB-93BA-C821C113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 memnuniyet ve şikayet prosedürü</vt:lpstr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 memnuniyet ve şikayet prosedürü</dc:title>
  <dc:creator>Adl Belge</dc:creator>
  <cp:keywords>iso 22000 müşteri şikayet prosedür</cp:keywords>
  <cp:lastModifiedBy>Oğuz Öztürk</cp:lastModifiedBy>
  <cp:revision>5</cp:revision>
  <dcterms:created xsi:type="dcterms:W3CDTF">2016-08-06T14:54:00Z</dcterms:created>
  <dcterms:modified xsi:type="dcterms:W3CDTF">2016-08-10T10:13:00Z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2016-08-06T00:00:00Z</vt:filetime>
  </property>
</Properties>
</file>